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EF945" w14:textId="77777777" w:rsidR="006D2D0E" w:rsidRDefault="001F0D04" w:rsidP="006D2D0E">
      <w:pPr>
        <w:spacing w:line="276" w:lineRule="auto"/>
        <w:rPr>
          <w:rFonts w:asciiTheme="majorHAnsi" w:eastAsia="Futura-Book" w:hAnsiTheme="majorHAnsi" w:cstheme="majorHAnsi"/>
        </w:rPr>
      </w:pPr>
      <w:r w:rsidRPr="001F0D04">
        <w:rPr>
          <w:rFonts w:asciiTheme="majorHAnsi" w:eastAsia="Futura-Book" w:hAnsiTheme="majorHAnsi" w:cstheme="majorHAnsi"/>
        </w:rPr>
        <w:t xml:space="preserve">Lindlar, </w:t>
      </w:r>
      <w:r w:rsidR="006D2D0E">
        <w:rPr>
          <w:rFonts w:asciiTheme="majorHAnsi" w:eastAsia="Futura-Book" w:hAnsiTheme="majorHAnsi" w:cstheme="majorHAnsi"/>
        </w:rPr>
        <w:t>17.04.2023</w:t>
      </w:r>
      <w:r w:rsidRPr="001F0D04">
        <w:rPr>
          <w:rFonts w:asciiTheme="majorHAnsi" w:eastAsia="Futura-Book" w:hAnsiTheme="majorHAnsi" w:cstheme="majorHAnsi"/>
        </w:rPr>
        <w:tab/>
      </w:r>
    </w:p>
    <w:p w14:paraId="420D043E" w14:textId="040A8FBA" w:rsidR="006D2D0E" w:rsidRPr="006D2D0E" w:rsidRDefault="006D2D0E" w:rsidP="006D2D0E">
      <w:pPr>
        <w:spacing w:line="276" w:lineRule="auto"/>
        <w:rPr>
          <w:rFonts w:eastAsiaTheme="minorHAnsi"/>
          <w:b/>
          <w:bCs/>
          <w:color w:val="auto"/>
          <w:sz w:val="28"/>
          <w:szCs w:val="28"/>
        </w:rPr>
      </w:pPr>
      <w:r>
        <w:rPr>
          <w:b/>
          <w:bCs/>
          <w:sz w:val="24"/>
          <w:szCs w:val="24"/>
        </w:rPr>
        <w:t>Klimaschutz, Effizienz, Kostenreduktion, Komfort, Sicherheit und Flexibilität –</w:t>
      </w:r>
      <w:r>
        <w:rPr>
          <w:b/>
          <w:bCs/>
          <w:sz w:val="28"/>
          <w:szCs w:val="28"/>
        </w:rPr>
        <w:br/>
      </w:r>
      <w:r w:rsidRPr="006D2D0E">
        <w:rPr>
          <w:b/>
          <w:bCs/>
          <w:sz w:val="32"/>
          <w:szCs w:val="32"/>
        </w:rPr>
        <w:t>Entdecken Sie die Vorteile der Gebäudeautomation für Ihr Hotel</w:t>
      </w:r>
    </w:p>
    <w:p w14:paraId="2DF22D3F" w14:textId="3A88FDCE" w:rsidR="006D2D0E" w:rsidRPr="006D2D0E" w:rsidRDefault="006D2D0E" w:rsidP="006D2D0E">
      <w:pPr>
        <w:spacing w:line="276" w:lineRule="auto"/>
        <w:rPr>
          <w:rFonts w:ascii="Calibri Light" w:hAnsi="Calibri Light" w:cs="Calibri Light"/>
          <w:i/>
          <w:iCs/>
        </w:rPr>
      </w:pPr>
      <w:r w:rsidRPr="006D2D0E">
        <w:rPr>
          <w:rFonts w:ascii="Calibri Light" w:hAnsi="Calibri Light" w:cs="Calibri Light"/>
          <w:i/>
          <w:iCs/>
        </w:rPr>
        <w:t xml:space="preserve">Mehr als eine Übernachtungsmöglichkeit – Hotels sind Orte, an denen Komfort, Wellness und Genuss gelebt werden. Die Gäste dürfen den Luxus uneingeschränkt auskosten, doch für Investoren und Hoteliers wird das Energiemanagement und die Wirtschaftlichkeit eine zunehmende Herausforderung. So sind trotz steigender Qualitätsansprüche in Zeiten von Klimawandel und Energiekostensteigerungen hocheffiziente, flexible Lösungen gefragter denn je. </w:t>
      </w:r>
    </w:p>
    <w:p w14:paraId="2F4BEE65" w14:textId="347D9371" w:rsidR="006D2D0E" w:rsidRDefault="006D2D0E" w:rsidP="006D2D0E">
      <w:pPr>
        <w:spacing w:line="276" w:lineRule="auto"/>
        <w:rPr>
          <w:rFonts w:ascii="Calibri Light" w:hAnsi="Calibri Light" w:cs="Calibri Light"/>
        </w:rPr>
      </w:pPr>
      <w:r>
        <w:rPr>
          <w:rFonts w:ascii="Calibri Light" w:hAnsi="Calibri Light" w:cs="Calibri Light"/>
        </w:rPr>
        <w:t xml:space="preserve">Moderne Hotels werden heute deshalb mit einer Gebäudesystemtechnik versehen, die automatisch die Kosten- und Energiebilanz, Sicherheit, Komfort und Flexibilität optimiert und Hoteliers und Hotelpersonal im Betrieb entlastet. Nach Jahrzehnten bewährter Elektroinstallationen ziehen Sensorik, Aktorik und Software in Gebäude ein. Durch die Systemtechnik wird die Nutzung eines Gebäudes um ein Vielfaches flexibler. Eine Steuerung kann digital erfolgen; Veränderungen sind mit weniger Aufwand schnell und kostengünstig umsetzbar. </w:t>
      </w:r>
    </w:p>
    <w:p w14:paraId="0F05662C" w14:textId="77777777" w:rsidR="006D2D0E" w:rsidRDefault="006D2D0E" w:rsidP="006D2D0E">
      <w:pPr>
        <w:spacing w:line="276" w:lineRule="auto"/>
        <w:rPr>
          <w:rFonts w:ascii="Calibri Light" w:hAnsi="Calibri Light" w:cs="Calibri Light"/>
        </w:rPr>
      </w:pPr>
      <w:r>
        <w:rPr>
          <w:rFonts w:ascii="Calibri Light" w:hAnsi="Calibri Light" w:cs="Calibri Light"/>
        </w:rPr>
        <w:t xml:space="preserve">In einem Hotel, in dem Sensoren wie Sinnesorgane ihre Umwelt wahrnehmen, kann Energie in Arealen eingespart werden, wo keine Nutzung stattfindet. Wetterdaten und vorhandene Lichtverhältnisse können einbezogen werden, um eine Energieverschwendung zu verhindern. Die Einsparung bedeutet für alle Gebäudenutzer – ob Gast oder Personal – einen Komfortzugewinn, weil Funktionalitäten wie Klimatisierung, Beleuchtung oder Sicherheit automatisch ablaufen. </w:t>
      </w:r>
    </w:p>
    <w:p w14:paraId="2EBFA1B2" w14:textId="508E1417" w:rsidR="006D2D0E" w:rsidRDefault="006D2D0E" w:rsidP="006D2D0E">
      <w:pPr>
        <w:spacing w:line="276" w:lineRule="auto"/>
        <w:rPr>
          <w:rFonts w:ascii="Calibri Light" w:hAnsi="Calibri Light" w:cs="Calibri Light"/>
        </w:rPr>
      </w:pPr>
      <w:r>
        <w:rPr>
          <w:rFonts w:ascii="Calibri Light" w:hAnsi="Calibri Light" w:cs="Calibri Light"/>
        </w:rPr>
        <w:t>Unabhängig von der Komplexität benötigen alle Projekte eine Steuerungslogik, um die wahren Vorteile eines Gebäudeautomationssystems zu entfalten. B.E.G. betreut Sie rundum und hilft bei Auswahl, Planung und Umsetzung, wenn es darum geht, unterschiedliche Komponenten wie etwa Photovoltaik, Heizung, Klimaanlage, Schließsysteme und Beleuchtung miteinander zu verbinden.</w:t>
      </w:r>
    </w:p>
    <w:p w14:paraId="08AB06CE" w14:textId="77777777" w:rsidR="006D2D0E" w:rsidRDefault="006D2D0E" w:rsidP="006D2D0E">
      <w:pPr>
        <w:spacing w:line="276" w:lineRule="auto"/>
        <w:rPr>
          <w:rFonts w:ascii="Calibri Light" w:hAnsi="Calibri Light" w:cs="Calibri Light"/>
        </w:rPr>
      </w:pPr>
      <w:r>
        <w:rPr>
          <w:rFonts w:ascii="Calibri Light" w:hAnsi="Calibri Light" w:cs="Calibri Light"/>
        </w:rPr>
        <w:t>B.E.G. Sensoren sind für eine hohe Qualität und Anwendungsfreundlichkeit bekannt.</w:t>
      </w:r>
    </w:p>
    <w:p w14:paraId="2430B7D9" w14:textId="77777777" w:rsidR="006D2D0E" w:rsidRDefault="006D2D0E" w:rsidP="006D2D0E">
      <w:pPr>
        <w:pStyle w:val="Aufzhlungszeichen"/>
        <w:numPr>
          <w:ilvl w:val="0"/>
          <w:numId w:val="0"/>
        </w:numPr>
        <w:tabs>
          <w:tab w:val="left" w:pos="720"/>
        </w:tabs>
        <w:spacing w:line="276" w:lineRule="auto"/>
        <w:rPr>
          <w:rFonts w:ascii="Calibri Light" w:hAnsi="Calibri Light" w:cs="Calibri Light"/>
        </w:rPr>
      </w:pPr>
      <w:r>
        <w:rPr>
          <w:rFonts w:ascii="Calibri Light" w:hAnsi="Calibri Light" w:cs="Calibri Light"/>
        </w:rPr>
        <w:t>Der B.E.G. Wandsensor WS-VOC-HVAC-KNX regelt nicht nur Temperatur und Luftfeuchtigkeit. Er stellt in allen Räumen frische, sauerstoffreiche Luft sicher. Dabei misst er den Anteil der volatilen, organischen Komponenten – kurz VOC. Zu ihnen zählen Klebstoffe und Chemikalien, die aus Wänden, Böden und Möbeln ausdünsten und die zum Sick-Building-Syndrom führen können – Übelkeit und Krankheitsgefühl hervorrufen können. Auch menschliche Ausdünstungen wie Schweißgeruch, schwefelhaltige Verbindungen, ätherische Öle, Parfüm, Haarspray, Deo zählen zu den VOC. Befinden sich zu viele dieser VOC in einem Raum, wird dieser automatisch belüftet. So erhalten Sie stets ein gutes Raumklima in Ihren Hotelräumen.</w:t>
      </w:r>
    </w:p>
    <w:p w14:paraId="7C09BD58" w14:textId="77777777" w:rsidR="006D2D0E" w:rsidRDefault="006D2D0E" w:rsidP="006D2D0E">
      <w:pPr>
        <w:spacing w:line="276" w:lineRule="auto"/>
        <w:rPr>
          <w:rFonts w:ascii="Calibri Light" w:hAnsi="Calibri Light" w:cs="Calibri Light"/>
        </w:rPr>
      </w:pPr>
      <w:r>
        <w:rPr>
          <w:rFonts w:ascii="Calibri Light" w:hAnsi="Calibri Light" w:cs="Calibri Light"/>
        </w:rPr>
        <w:t xml:space="preserve">Ein effektiver Einsatzbereich für Sensoren ist die Beleuchtung. Diese kann so präsenzabhängig und tageslichtgesteuert geregelt werden: Beleuchtet wird dann, wenn sich Menschen in Räumen aufhalten und energieeffizient auch nur in einem erforderlichen Maß. Bei ausreichendem Tageslichteinfall kann </w:t>
      </w:r>
      <w:r>
        <w:rPr>
          <w:rFonts w:ascii="Calibri Light" w:hAnsi="Calibri Light" w:cs="Calibri Light"/>
        </w:rPr>
        <w:lastRenderedPageBreak/>
        <w:t xml:space="preserve">die Beleuchtung gedimmt oder ausgeschaltet werden. In Hotelfluren und -tiefgaragen kann somit beispielsweise viel Energie eingespart werden. Bewegungsabhängige Beleuchtungen steigern in Ankleidezimmern, Schränken und Bädern den Komfort.  </w:t>
      </w:r>
    </w:p>
    <w:p w14:paraId="6EA0163F" w14:textId="75A59F7A" w:rsidR="006D2D0E" w:rsidRDefault="006D2D0E" w:rsidP="006D2D0E">
      <w:pPr>
        <w:spacing w:line="276" w:lineRule="auto"/>
        <w:rPr>
          <w:rFonts w:ascii="Calibri Light" w:hAnsi="Calibri Light" w:cs="Calibri Light"/>
        </w:rPr>
      </w:pPr>
      <w:r>
        <w:rPr>
          <w:rFonts w:ascii="Calibri Light" w:hAnsi="Calibri Light" w:cs="Calibri Light"/>
        </w:rPr>
        <w:t>Hygienisch und besonders energiesparend wird die Beleuchtung der Sanitäranlagen über den Indoor 180-KNX-DX umgesetzt. Er reagiert ebenfalls auf Bewegungen, schaltet dann das Licht. Außerdem verfügt er über eine Geräuscherkennung. Damit erkennt er auch eine Anwesenheit in einzelnen Kabinen. In Zeiten der Nichtnutzung bleiben Leuchten ausgeschaltet.</w:t>
      </w:r>
    </w:p>
    <w:p w14:paraId="0E826F51" w14:textId="77777777" w:rsidR="006D2D0E" w:rsidRDefault="006D2D0E" w:rsidP="006D2D0E">
      <w:pPr>
        <w:pStyle w:val="KeinAbsatzformat"/>
        <w:spacing w:line="276" w:lineRule="auto"/>
        <w:rPr>
          <w:rFonts w:ascii="Calibri Light" w:hAnsi="Calibri Light" w:cs="Calibri Light"/>
          <w:sz w:val="22"/>
          <w:szCs w:val="22"/>
        </w:rPr>
      </w:pPr>
      <w:r>
        <w:rPr>
          <w:rFonts w:ascii="Calibri Light" w:hAnsi="Calibri Light" w:cs="Calibri Light"/>
          <w:sz w:val="22"/>
          <w:szCs w:val="22"/>
        </w:rPr>
        <w:t xml:space="preserve">Nicht zu vergessen: Die Beleuchtung ist in Hotels vor allem ein beliebtes Element, um Räume stimmungsvoll zu gestalten. Durch Spiel mit Lichtintensität und Lichtfarbe lassen sich Atmosphären gelungen und anlassbezogen ändern. Mit vernetzten, integrierten Systemen wie DALI oder KNX ist es möglich, einmal von Lichtplanern oder Dekorateuren erstellte Lichtszenarien auf Knopfdruck schnell und </w:t>
      </w:r>
      <w:r>
        <w:rPr>
          <w:rFonts w:ascii="Calibri Light" w:hAnsi="Calibri Light" w:cs="Calibri Light"/>
        </w:rPr>
        <w:t>viel</w:t>
      </w:r>
      <w:r>
        <w:rPr>
          <w:rFonts w:ascii="Calibri Light" w:hAnsi="Calibri Light" w:cs="Calibri Light"/>
          <w:sz w:val="22"/>
          <w:szCs w:val="22"/>
        </w:rPr>
        <w:t xml:space="preserve">fach zu reproduzieren. Das sind nur einige Beispiele für einen modernen Gebäudebetrieb. Entdecken Sie die Möglichkeiten für Ihr Hotel. B.E.G. übernimmt gern die Beratung für Ihr spezielles Projekt. </w:t>
      </w:r>
    </w:p>
    <w:p w14:paraId="3CF536CA" w14:textId="77777777" w:rsidR="006D2D0E" w:rsidRDefault="006D2D0E" w:rsidP="006D2D0E">
      <w:pPr>
        <w:pStyle w:val="KeinAbsatzformat"/>
        <w:spacing w:line="276" w:lineRule="auto"/>
        <w:rPr>
          <w:rFonts w:ascii="Calibri Light" w:hAnsi="Calibri Light" w:cs="Calibri Light"/>
          <w:sz w:val="22"/>
          <w:szCs w:val="22"/>
        </w:rPr>
      </w:pPr>
    </w:p>
    <w:p w14:paraId="64144888" w14:textId="77777777" w:rsidR="00884CF2" w:rsidRDefault="00884CF2" w:rsidP="00884CF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Sigrid Knaupe</w:t>
      </w:r>
    </w:p>
    <w:p w14:paraId="792F6C29" w14:textId="77777777" w:rsidR="00884CF2" w:rsidRDefault="00884CF2" w:rsidP="00884CF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spacing w:val="-3"/>
        </w:rPr>
      </w:pPr>
      <w:r>
        <w:rPr>
          <w:rFonts w:asciiTheme="majorHAnsi" w:eastAsiaTheme="minorHAnsi" w:hAnsiTheme="majorHAnsi" w:cstheme="majorHAnsi"/>
          <w:color w:val="000000"/>
          <w:spacing w:val="-3"/>
        </w:rPr>
        <w:t>Marketing Manager</w:t>
      </w:r>
    </w:p>
    <w:p w14:paraId="2B554A2C" w14:textId="77777777" w:rsidR="00884CF2" w:rsidRDefault="00884CF2" w:rsidP="00884CF2">
      <w:pPr>
        <w:suppressAutoHyphens/>
        <w:autoSpaceDE w:val="0"/>
        <w:autoSpaceDN w:val="0"/>
        <w:adjustRightInd w:val="0"/>
        <w:spacing w:after="0" w:line="288" w:lineRule="auto"/>
        <w:jc w:val="both"/>
        <w:textAlignment w:val="center"/>
        <w:rPr>
          <w:rFonts w:asciiTheme="majorHAnsi" w:eastAsiaTheme="minorHAnsi" w:hAnsiTheme="majorHAnsi" w:cstheme="majorHAnsi"/>
          <w:color w:val="000000"/>
        </w:rPr>
      </w:pPr>
    </w:p>
    <w:p w14:paraId="020B3568" w14:textId="77777777" w:rsidR="00884CF2" w:rsidRDefault="00884CF2" w:rsidP="00884CF2">
      <w:pPr>
        <w:suppressAutoHyphens/>
        <w:autoSpaceDE w:val="0"/>
        <w:autoSpaceDN w:val="0"/>
        <w:adjustRightInd w:val="0"/>
        <w:spacing w:after="0" w:line="288" w:lineRule="auto"/>
        <w:jc w:val="both"/>
        <w:textAlignment w:val="center"/>
        <w:rPr>
          <w:rFonts w:asciiTheme="majorHAnsi" w:eastAsiaTheme="minorHAnsi" w:hAnsiTheme="majorHAnsi" w:cstheme="majorHAnsi"/>
          <w:b/>
          <w:bCs/>
          <w:color w:val="000000"/>
          <w:spacing w:val="-3"/>
        </w:rPr>
      </w:pPr>
      <w:r>
        <w:rPr>
          <w:rFonts w:asciiTheme="majorHAnsi" w:eastAsiaTheme="minorHAnsi" w:hAnsiTheme="majorHAnsi" w:cstheme="majorHAnsi"/>
          <w:b/>
          <w:bCs/>
          <w:color w:val="000000"/>
          <w:spacing w:val="-3"/>
        </w:rPr>
        <w:t>B.E.G. Brück Electronic GmbH</w:t>
      </w:r>
    </w:p>
    <w:p w14:paraId="54C828C1" w14:textId="1EA6461A" w:rsidR="006D2D0E" w:rsidRPr="00884CF2" w:rsidRDefault="00884CF2" w:rsidP="00884CF2">
      <w:pPr>
        <w:spacing w:line="276" w:lineRule="auto"/>
        <w:rPr>
          <w:rFonts w:asciiTheme="majorHAnsi" w:eastAsiaTheme="minorHAnsi" w:hAnsiTheme="majorHAnsi" w:cstheme="majorHAnsi"/>
          <w:color w:val="000000"/>
        </w:rPr>
      </w:pPr>
      <w:r>
        <w:rPr>
          <w:rFonts w:asciiTheme="majorHAnsi" w:hAnsiTheme="majorHAnsi" w:cstheme="majorHAnsi"/>
        </w:rPr>
        <w:t>www.beg-luxomat.com</w:t>
      </w:r>
    </w:p>
    <w:p w14:paraId="4654715C" w14:textId="1DD057C5" w:rsidR="00680E16" w:rsidRPr="001F0D04" w:rsidRDefault="00680E16" w:rsidP="006D2D0E">
      <w:pPr>
        <w:pStyle w:val="NormalParagraphStyle"/>
        <w:tabs>
          <w:tab w:val="left" w:pos="2190"/>
        </w:tabs>
        <w:suppressAutoHyphens w:val="0"/>
        <w:rPr>
          <w:rFonts w:asciiTheme="majorHAnsi" w:hAnsiTheme="majorHAnsi" w:cstheme="majorHAnsi"/>
          <w:lang w:val="en-GB"/>
        </w:rPr>
      </w:pPr>
    </w:p>
    <w:sectPr w:rsidR="00680E16" w:rsidRPr="001F0D04">
      <w:headerReference w:type="default" r:id="rId11"/>
      <w:footerReference w:type="default" r:id="rId12"/>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0C9A" w14:textId="77777777" w:rsidR="008413B2" w:rsidRDefault="008413B2">
      <w:pPr>
        <w:spacing w:after="0" w:line="240" w:lineRule="auto"/>
      </w:pPr>
      <w:r>
        <w:separator/>
      </w:r>
    </w:p>
  </w:endnote>
  <w:endnote w:type="continuationSeparator" w:id="0">
    <w:p w14:paraId="2A09C9AA" w14:textId="77777777" w:rsidR="008413B2" w:rsidRDefault="008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altName w:val="Wingdings"/>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Bold">
    <w:panose1 w:val="00000000000000000000"/>
    <w:charset w:val="00"/>
    <w:family w:val="auto"/>
    <w:pitch w:val="variable"/>
    <w:sig w:usb0="A00002AF" w:usb1="5000207B" w:usb2="00000000" w:usb3="00000000" w:csb0="00000087" w:csb1="00000000"/>
  </w:font>
  <w:font w:name="Glober Regular">
    <w:panose1 w:val="00000000000000000000"/>
    <w:charset w:val="00"/>
    <w:family w:val="auto"/>
    <w:pitch w:val="variable"/>
    <w:sig w:usb0="A00002AF" w:usb1="5000207B" w:usb2="00000000" w:usb3="00000000" w:csb0="00000087" w:csb1="00000000"/>
  </w:font>
  <w:font w:name="Futura-Book">
    <w:panose1 w:val="00000000000000000000"/>
    <w:charset w:val="00"/>
    <w:family w:val="swiss"/>
    <w:notTrueType/>
    <w:pitch w:val="variable"/>
    <w:sig w:usb0="00000003" w:usb1="00000000" w:usb2="00000000" w:usb3="00000000" w:csb0="00000001" w:csb1="00000000"/>
  </w:font>
  <w:font w:name="Futura Bk BT">
    <w:panose1 w:val="00000000000000000000"/>
    <w:charset w:val="00"/>
    <w:family w:val="swiss"/>
    <w:notTrueType/>
    <w:pitch w:val="variable"/>
    <w:sig w:usb0="00000003" w:usb1="00000000" w:usb2="00000000" w:usb3="00000000" w:csb0="00000001" w:csb1="00000000"/>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Default="00895438">
    <w:pPr>
      <w:pStyle w:val="Fuzeile"/>
      <w:rPr>
        <w:rFonts w:ascii="Verdana" w:eastAsia="Futura Bk BT" w:hAnsi="Verdana" w:cs="Futura Bk BT"/>
        <w:color w:val="151616"/>
        <w:sz w:val="16"/>
        <w:szCs w:val="16"/>
      </w:rPr>
    </w:pPr>
  </w:p>
  <w:p w14:paraId="0B19C239" w14:textId="77777777" w:rsidR="00895438" w:rsidRPr="00DF2FB8" w:rsidRDefault="009D79D4">
    <w:pPr>
      <w:pStyle w:val="Fuzeile"/>
      <w:rPr>
        <w:rFonts w:asciiTheme="minorHAnsi" w:eastAsia="Futura Bk BT" w:hAnsiTheme="minorHAnsi" w:cstheme="minorHAnsi"/>
        <w:color w:val="151616"/>
        <w:sz w:val="18"/>
        <w:szCs w:val="18"/>
      </w:rPr>
    </w:pPr>
    <w:r w:rsidRPr="00DF2FB8">
      <w:rPr>
        <w:rFonts w:asciiTheme="minorHAnsi" w:eastAsia="Futura Bk BT" w:hAnsiTheme="minorHAnsi" w:cstheme="minorHAnsi"/>
        <w:color w:val="151616"/>
        <w:sz w:val="18"/>
        <w:szCs w:val="18"/>
      </w:rPr>
      <w:t>Abdruck kostenfrei, ein Belegexemplar wird erbeten!</w:t>
    </w:r>
  </w:p>
  <w:p w14:paraId="763CB662" w14:textId="77777777" w:rsidR="00895438" w:rsidRPr="00DF2FB8" w:rsidRDefault="00895438">
    <w:pPr>
      <w:pStyle w:val="Fuzeile"/>
      <w:rPr>
        <w:rFonts w:asciiTheme="minorHAnsi" w:hAnsiTheme="minorHAnsi" w:cstheme="minorHAnsi"/>
        <w:sz w:val="18"/>
        <w:szCs w:val="18"/>
      </w:rPr>
    </w:pPr>
  </w:p>
  <w:p w14:paraId="122DB7DA" w14:textId="77777777" w:rsidR="00895438" w:rsidRPr="00DF2FB8" w:rsidRDefault="009D79D4">
    <w:pPr>
      <w:widowControl w:val="0"/>
      <w:spacing w:after="0" w:line="158" w:lineRule="exact"/>
      <w:ind w:left="20" w:right="-20"/>
      <w:rPr>
        <w:rFonts w:asciiTheme="minorHAnsi" w:eastAsia="Futura-Heavy" w:hAnsiTheme="minorHAnsi" w:cstheme="minorHAnsi"/>
        <w:sz w:val="18"/>
        <w:szCs w:val="18"/>
      </w:rPr>
    </w:pPr>
    <w:r w:rsidRPr="00DF2FB8">
      <w:rPr>
        <w:rFonts w:asciiTheme="minorHAnsi" w:eastAsia="Futura-Heavy" w:hAnsiTheme="minorHAnsi" w:cstheme="minorHAnsi"/>
        <w:color w:val="E4382D"/>
        <w:sz w:val="18"/>
        <w:szCs w:val="18"/>
      </w:rPr>
      <w:t>Pressekontakt:</w:t>
    </w:r>
  </w:p>
  <w:p w14:paraId="7EF2EF8C" w14:textId="28BBDDA9"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CondensedExtraBold" w:hAnsiTheme="minorHAnsi" w:cstheme="minorHAnsi"/>
        <w:color w:val="151616"/>
        <w:sz w:val="18"/>
        <w:szCs w:val="18"/>
      </w:rPr>
      <w:t xml:space="preserve">B.E.G. </w:t>
    </w:r>
    <w:r w:rsidRPr="00DF2FB8">
      <w:rPr>
        <w:rFonts w:asciiTheme="minorHAnsi" w:eastAsia="Futura Bk BT" w:hAnsiTheme="minorHAnsi" w:cstheme="minorHAnsi"/>
        <w:color w:val="151616"/>
        <w:sz w:val="18"/>
        <w:szCs w:val="18"/>
      </w:rPr>
      <w:t xml:space="preserve">Brück Electronic GmbH • </w:t>
    </w:r>
    <w:r w:rsidR="002051C1" w:rsidRPr="00DF2FB8">
      <w:rPr>
        <w:rFonts w:asciiTheme="minorHAnsi" w:eastAsia="Futura Bk BT" w:hAnsiTheme="minorHAnsi" w:cstheme="minorHAnsi"/>
        <w:color w:val="151616"/>
        <w:sz w:val="18"/>
        <w:szCs w:val="18"/>
      </w:rPr>
      <w:t>Sigrid Knaupe</w:t>
    </w:r>
    <w:r w:rsidRPr="00DF2FB8">
      <w:rPr>
        <w:rFonts w:asciiTheme="minorHAnsi" w:eastAsia="Futura Bk BT" w:hAnsiTheme="minorHAnsi" w:cstheme="minorHAnsi"/>
        <w:color w:val="151616"/>
        <w:sz w:val="18"/>
        <w:szCs w:val="18"/>
      </w:rPr>
      <w:t xml:space="preserve"> • Gerberstraße 33 • D-51789 Lindlar </w:t>
    </w:r>
  </w:p>
  <w:p w14:paraId="48DCC765" w14:textId="77777777" w:rsidR="00895438" w:rsidRPr="00DF2FB8" w:rsidRDefault="009D79D4">
    <w:pPr>
      <w:widowControl w:val="0"/>
      <w:spacing w:before="33" w:after="0" w:line="240" w:lineRule="auto"/>
      <w:ind w:left="20" w:right="-567"/>
      <w:rPr>
        <w:rFonts w:asciiTheme="minorHAnsi" w:hAnsiTheme="minorHAnsi" w:cstheme="minorHAnsi"/>
        <w:sz w:val="18"/>
        <w:szCs w:val="18"/>
      </w:rPr>
    </w:pPr>
    <w:r w:rsidRPr="00DF2FB8">
      <w:rPr>
        <w:rFonts w:asciiTheme="minorHAnsi" w:eastAsia="Futura Bk BT" w:hAnsiTheme="minorHAnsi" w:cstheme="minorHAnsi"/>
        <w:color w:val="151616"/>
        <w:sz w:val="18"/>
        <w:szCs w:val="18"/>
      </w:rPr>
      <w:t xml:space="preserve">Tel. +49 (0) 2266.90121-304 • </w:t>
    </w:r>
    <w:hyperlink r:id="rId1">
      <w:r w:rsidRPr="00DF2FB8">
        <w:rPr>
          <w:rStyle w:val="Internetlink"/>
          <w:rFonts w:asciiTheme="minorHAnsi" w:eastAsia="Futura Bk BT" w:hAnsiTheme="minorHAnsi" w:cstheme="minorHAnsi"/>
          <w:color w:val="151616"/>
          <w:sz w:val="18"/>
          <w:szCs w:val="18"/>
        </w:rPr>
        <w:t>p</w:t>
      </w:r>
    </w:hyperlink>
    <w:r w:rsidRPr="00DF2FB8">
      <w:rPr>
        <w:rStyle w:val="Internetlink"/>
        <w:rFonts w:asciiTheme="minorHAnsi" w:eastAsia="Futura Bk BT" w:hAnsiTheme="minorHAnsi" w:cstheme="minorHAnsi"/>
        <w:color w:val="151616"/>
        <w:sz w:val="18"/>
        <w:szCs w:val="18"/>
      </w:rPr>
      <w:t>resse@beg.de</w:t>
    </w:r>
    <w:r w:rsidRPr="00DF2FB8">
      <w:rPr>
        <w:rFonts w:asciiTheme="minorHAnsi" w:eastAsia="Futura Bk BT" w:hAnsiTheme="minorHAnsi" w:cstheme="minorHAnsi"/>
        <w:color w:val="151616"/>
        <w:sz w:val="18"/>
        <w:szCs w:val="18"/>
      </w:rPr>
      <w:t xml:space="preserve"> • </w:t>
    </w:r>
    <w:hyperlink r:id="rId2">
      <w:r w:rsidRPr="00DF2FB8">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D4C" w14:textId="77777777" w:rsidR="008413B2" w:rsidRDefault="008413B2">
      <w:pPr>
        <w:spacing w:after="0" w:line="240" w:lineRule="auto"/>
      </w:pPr>
      <w:r>
        <w:separator/>
      </w:r>
    </w:p>
  </w:footnote>
  <w:footnote w:type="continuationSeparator" w:id="0">
    <w:p w14:paraId="2BE6E175" w14:textId="77777777" w:rsidR="008413B2" w:rsidRDefault="00841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rsidRPr="00DF2FB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DF2FB8" w:rsidRDefault="009D79D4">
          <w:pPr>
            <w:pStyle w:val="Kopfzeile"/>
            <w:jc w:val="right"/>
            <w:rPr>
              <w:rFonts w:asciiTheme="minorHAnsi" w:hAnsiTheme="minorHAnsi" w:cstheme="minorHAnsi"/>
              <w:sz w:val="40"/>
              <w:szCs w:val="44"/>
            </w:rPr>
          </w:pPr>
          <w:r w:rsidRPr="00DF2FB8">
            <w:rPr>
              <w:rFonts w:asciiTheme="minorHAnsi" w:hAnsiTheme="minorHAnsi" w:cstheme="minorHAnsi"/>
              <w:color w:val="808080" w:themeColor="background1" w:themeShade="80"/>
              <w:sz w:val="40"/>
              <w:szCs w:val="44"/>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1103DAA"/>
    <w:lvl w:ilvl="0">
      <w:start w:val="1"/>
      <w:numFmt w:val="bullet"/>
      <w:pStyle w:val="Aufzhlungszeichen"/>
      <w:lvlText w:val=""/>
      <w:lvlJc w:val="left"/>
      <w:pPr>
        <w:tabs>
          <w:tab w:val="num" w:pos="360"/>
        </w:tabs>
        <w:ind w:left="360" w:hanging="360"/>
      </w:pPr>
      <w:rPr>
        <w:rFonts w:ascii="Symbol" w:hAnsi="Symbol" w:hint="default"/>
      </w:rPr>
    </w:lvl>
  </w:abstractNum>
  <w:num w:numId="1" w16cid:durableId="1344013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38"/>
    <w:rsid w:val="00012038"/>
    <w:rsid w:val="00017796"/>
    <w:rsid w:val="00055BEA"/>
    <w:rsid w:val="000B02D7"/>
    <w:rsid w:val="000F3CE0"/>
    <w:rsid w:val="00104BF8"/>
    <w:rsid w:val="00143E48"/>
    <w:rsid w:val="00146B6A"/>
    <w:rsid w:val="001655C9"/>
    <w:rsid w:val="001739E3"/>
    <w:rsid w:val="0018095A"/>
    <w:rsid w:val="001B1AEB"/>
    <w:rsid w:val="001F0D04"/>
    <w:rsid w:val="00203920"/>
    <w:rsid w:val="002051C1"/>
    <w:rsid w:val="002223A0"/>
    <w:rsid w:val="00275933"/>
    <w:rsid w:val="00282F3B"/>
    <w:rsid w:val="002C6D84"/>
    <w:rsid w:val="00322BBB"/>
    <w:rsid w:val="003339D3"/>
    <w:rsid w:val="00372973"/>
    <w:rsid w:val="003C3EC1"/>
    <w:rsid w:val="003D236A"/>
    <w:rsid w:val="00447E78"/>
    <w:rsid w:val="004C5D0D"/>
    <w:rsid w:val="004D28FC"/>
    <w:rsid w:val="004F3D3B"/>
    <w:rsid w:val="00505AFD"/>
    <w:rsid w:val="00530732"/>
    <w:rsid w:val="0054665E"/>
    <w:rsid w:val="0057655C"/>
    <w:rsid w:val="00576ECB"/>
    <w:rsid w:val="005F3561"/>
    <w:rsid w:val="00626182"/>
    <w:rsid w:val="00656202"/>
    <w:rsid w:val="00661178"/>
    <w:rsid w:val="006658BC"/>
    <w:rsid w:val="00680E16"/>
    <w:rsid w:val="006B1365"/>
    <w:rsid w:val="006D2D0E"/>
    <w:rsid w:val="006D61A0"/>
    <w:rsid w:val="007054A3"/>
    <w:rsid w:val="007077BC"/>
    <w:rsid w:val="007443F0"/>
    <w:rsid w:val="007A240C"/>
    <w:rsid w:val="007C2D08"/>
    <w:rsid w:val="0080657D"/>
    <w:rsid w:val="008413B2"/>
    <w:rsid w:val="00862690"/>
    <w:rsid w:val="00865124"/>
    <w:rsid w:val="00880679"/>
    <w:rsid w:val="00880D23"/>
    <w:rsid w:val="00884CF2"/>
    <w:rsid w:val="00895438"/>
    <w:rsid w:val="008A7F86"/>
    <w:rsid w:val="008C3877"/>
    <w:rsid w:val="009162B1"/>
    <w:rsid w:val="00927974"/>
    <w:rsid w:val="009422CA"/>
    <w:rsid w:val="009441D4"/>
    <w:rsid w:val="009A4DAC"/>
    <w:rsid w:val="009A65FB"/>
    <w:rsid w:val="009D79D4"/>
    <w:rsid w:val="009E5C5B"/>
    <w:rsid w:val="009F40AD"/>
    <w:rsid w:val="00A04CAC"/>
    <w:rsid w:val="00A069AD"/>
    <w:rsid w:val="00A1289D"/>
    <w:rsid w:val="00A1689D"/>
    <w:rsid w:val="00A2130D"/>
    <w:rsid w:val="00A370BD"/>
    <w:rsid w:val="00AB3EA8"/>
    <w:rsid w:val="00AD3990"/>
    <w:rsid w:val="00AD7487"/>
    <w:rsid w:val="00AE0DC6"/>
    <w:rsid w:val="00B1189A"/>
    <w:rsid w:val="00B15A4E"/>
    <w:rsid w:val="00B50B31"/>
    <w:rsid w:val="00B9715F"/>
    <w:rsid w:val="00BC724E"/>
    <w:rsid w:val="00C36AD4"/>
    <w:rsid w:val="00CE3D24"/>
    <w:rsid w:val="00CE6B66"/>
    <w:rsid w:val="00D0653E"/>
    <w:rsid w:val="00D11479"/>
    <w:rsid w:val="00D224C1"/>
    <w:rsid w:val="00D44570"/>
    <w:rsid w:val="00D722F9"/>
    <w:rsid w:val="00D8664D"/>
    <w:rsid w:val="00D96F8F"/>
    <w:rsid w:val="00DF2FB8"/>
    <w:rsid w:val="00DF3677"/>
    <w:rsid w:val="00DF73DB"/>
    <w:rsid w:val="00E120E2"/>
    <w:rsid w:val="00E35D52"/>
    <w:rsid w:val="00E809E0"/>
    <w:rsid w:val="00EB28A4"/>
    <w:rsid w:val="00EC5D66"/>
    <w:rsid w:val="00ED50C3"/>
    <w:rsid w:val="00ED5D15"/>
    <w:rsid w:val="00F302E5"/>
    <w:rsid w:val="00F67C93"/>
    <w:rsid w:val="00F70FF2"/>
    <w:rsid w:val="00F717C9"/>
    <w:rsid w:val="00F76692"/>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076B1513-5089-4D61-BFCB-603BE333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paragraph" w:styleId="berschrift2">
    <w:name w:val="heading 2"/>
    <w:basedOn w:val="Standard"/>
    <w:next w:val="Standard"/>
    <w:link w:val="berschrift2Zchn"/>
    <w:uiPriority w:val="9"/>
    <w:semiHidden/>
    <w:unhideWhenUsed/>
    <w:qFormat/>
    <w:rsid w:val="009279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79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character" w:styleId="Hyperlink">
    <w:name w:val="Hyperlink"/>
    <w:basedOn w:val="Absatz-Standardschriftart"/>
    <w:uiPriority w:val="99"/>
    <w:unhideWhenUsed/>
    <w:rsid w:val="00AD7487"/>
    <w:rPr>
      <w:color w:val="0563C1" w:themeColor="hyperlink"/>
      <w:u w:val="single"/>
    </w:rPr>
  </w:style>
  <w:style w:type="character" w:styleId="NichtaufgelsteErwhnung">
    <w:name w:val="Unresolved Mention"/>
    <w:basedOn w:val="Absatz-Standardschriftart"/>
    <w:uiPriority w:val="99"/>
    <w:semiHidden/>
    <w:unhideWhenUsed/>
    <w:rsid w:val="00AD7487"/>
    <w:rPr>
      <w:color w:val="605E5C"/>
      <w:shd w:val="clear" w:color="auto" w:fill="E1DFDD"/>
    </w:rPr>
  </w:style>
  <w:style w:type="character" w:customStyle="1" w:styleId="berschrift2Zchn">
    <w:name w:val="Überschrift 2 Zchn"/>
    <w:basedOn w:val="Absatz-Standardschriftart"/>
    <w:link w:val="berschrift2"/>
    <w:uiPriority w:val="9"/>
    <w:semiHidden/>
    <w:rsid w:val="00927974"/>
    <w:rPr>
      <w:rFonts w:asciiTheme="majorHAnsi" w:eastAsiaTheme="majorEastAsia" w:hAnsiTheme="majorHAnsi" w:cstheme="majorBidi"/>
      <w:color w:val="2E74B5" w:themeColor="accent1" w:themeShade="BF"/>
      <w:sz w:val="26"/>
      <w:szCs w:val="26"/>
    </w:rPr>
  </w:style>
  <w:style w:type="character" w:customStyle="1" w:styleId="berschrift4Zchn">
    <w:name w:val="Überschrift 4 Zchn"/>
    <w:basedOn w:val="Absatz-Standardschriftart"/>
    <w:link w:val="berschrift4"/>
    <w:uiPriority w:val="9"/>
    <w:semiHidden/>
    <w:rsid w:val="00927974"/>
    <w:rPr>
      <w:rFonts w:asciiTheme="majorHAnsi" w:eastAsiaTheme="majorEastAsia" w:hAnsiTheme="majorHAnsi" w:cstheme="majorBidi"/>
      <w:i/>
      <w:iCs/>
      <w:color w:val="2E74B5" w:themeColor="accent1" w:themeShade="BF"/>
      <w:sz w:val="22"/>
    </w:rPr>
  </w:style>
  <w:style w:type="paragraph" w:customStyle="1" w:styleId="Absatzformat2">
    <w:name w:val="Absatzformat 2"/>
    <w:basedOn w:val="Standard"/>
    <w:uiPriority w:val="99"/>
    <w:rsid w:val="001F0D04"/>
    <w:pPr>
      <w:autoSpaceDE w:val="0"/>
      <w:autoSpaceDN w:val="0"/>
      <w:adjustRightInd w:val="0"/>
      <w:spacing w:after="0" w:line="220" w:lineRule="atLeast"/>
      <w:jc w:val="both"/>
      <w:textAlignment w:val="center"/>
    </w:pPr>
    <w:rPr>
      <w:rFonts w:ascii="Glober Bold" w:eastAsiaTheme="minorHAnsi" w:hAnsi="Glober Bold" w:cs="Glober Bold"/>
      <w:b/>
      <w:bCs/>
      <w:color w:val="000000"/>
      <w:sz w:val="16"/>
      <w:szCs w:val="16"/>
    </w:rPr>
  </w:style>
  <w:style w:type="paragraph" w:customStyle="1" w:styleId="Absatzformat1">
    <w:name w:val="Absatzformat 1"/>
    <w:basedOn w:val="Standard"/>
    <w:uiPriority w:val="99"/>
    <w:rsid w:val="001F0D04"/>
    <w:pPr>
      <w:autoSpaceDE w:val="0"/>
      <w:autoSpaceDN w:val="0"/>
      <w:adjustRightInd w:val="0"/>
      <w:spacing w:after="0" w:line="220" w:lineRule="atLeast"/>
      <w:ind w:firstLine="113"/>
      <w:jc w:val="both"/>
      <w:textAlignment w:val="center"/>
    </w:pPr>
    <w:rPr>
      <w:rFonts w:ascii="Glober Regular" w:eastAsiaTheme="minorHAnsi" w:hAnsi="Glober Regular" w:cs="Glober Regular"/>
      <w:color w:val="000000"/>
      <w:sz w:val="16"/>
      <w:szCs w:val="16"/>
    </w:rPr>
  </w:style>
  <w:style w:type="character" w:customStyle="1" w:styleId="HLklein">
    <w:name w:val="HL_klein"/>
    <w:uiPriority w:val="99"/>
    <w:rsid w:val="001F0D04"/>
    <w:rPr>
      <w:rFonts w:ascii="Glober Bold" w:hAnsi="Glober Bold" w:cs="Glober Bold"/>
      <w:b/>
      <w:bCs/>
      <w:color w:val="000000"/>
      <w:spacing w:val="0"/>
      <w:sz w:val="16"/>
      <w:szCs w:val="16"/>
      <w:vertAlign w:val="baseline"/>
    </w:rPr>
  </w:style>
  <w:style w:type="character" w:customStyle="1" w:styleId="Flietext">
    <w:name w:val="Fließtext"/>
    <w:uiPriority w:val="99"/>
    <w:rsid w:val="001F0D04"/>
    <w:rPr>
      <w:rFonts w:ascii="Glober Regular" w:hAnsi="Glober Regular" w:cs="Glober Regular"/>
      <w:color w:val="000000"/>
      <w:spacing w:val="0"/>
      <w:sz w:val="16"/>
      <w:szCs w:val="16"/>
      <w:vertAlign w:val="baseline"/>
    </w:rPr>
  </w:style>
  <w:style w:type="paragraph" w:styleId="Aufzhlungszeichen">
    <w:name w:val="List Bullet"/>
    <w:basedOn w:val="Standard"/>
    <w:uiPriority w:val="99"/>
    <w:semiHidden/>
    <w:unhideWhenUsed/>
    <w:rsid w:val="006D2D0E"/>
    <w:pPr>
      <w:numPr>
        <w:numId w:val="1"/>
      </w:numPr>
      <w:spacing w:line="256" w:lineRule="auto"/>
      <w:contextualSpacing/>
    </w:pPr>
    <w:rPr>
      <w:rFonts w:asciiTheme="minorHAnsi" w:eastAsiaTheme="minorHAnsi" w:hAnsiTheme="minorHAns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1">
      <w:bodyDiv w:val="1"/>
      <w:marLeft w:val="0"/>
      <w:marRight w:val="0"/>
      <w:marTop w:val="0"/>
      <w:marBottom w:val="0"/>
      <w:divBdr>
        <w:top w:val="none" w:sz="0" w:space="0" w:color="auto"/>
        <w:left w:val="none" w:sz="0" w:space="0" w:color="auto"/>
        <w:bottom w:val="none" w:sz="0" w:space="0" w:color="auto"/>
        <w:right w:val="none" w:sz="0" w:space="0" w:color="auto"/>
      </w:divBdr>
    </w:div>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497454560">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 w:id="1863472478">
      <w:bodyDiv w:val="1"/>
      <w:marLeft w:val="0"/>
      <w:marRight w:val="0"/>
      <w:marTop w:val="0"/>
      <w:marBottom w:val="0"/>
      <w:divBdr>
        <w:top w:val="none" w:sz="0" w:space="0" w:color="auto"/>
        <w:left w:val="none" w:sz="0" w:space="0" w:color="auto"/>
        <w:bottom w:val="none" w:sz="0" w:space="0" w:color="auto"/>
        <w:right w:val="none" w:sz="0" w:space="0" w:color="auto"/>
      </w:divBdr>
    </w:div>
    <w:div w:id="2089693881">
      <w:bodyDiv w:val="1"/>
      <w:marLeft w:val="0"/>
      <w:marRight w:val="0"/>
      <w:marTop w:val="0"/>
      <w:marBottom w:val="0"/>
      <w:divBdr>
        <w:top w:val="none" w:sz="0" w:space="0" w:color="auto"/>
        <w:left w:val="none" w:sz="0" w:space="0" w:color="auto"/>
        <w:bottom w:val="none" w:sz="0" w:space="0" w:color="auto"/>
        <w:right w:val="none" w:sz="0" w:space="0" w:color="auto"/>
      </w:divBdr>
      <w:divsChild>
        <w:div w:id="580913117">
          <w:marLeft w:val="0"/>
          <w:marRight w:val="0"/>
          <w:marTop w:val="225"/>
          <w:marBottom w:val="225"/>
          <w:divBdr>
            <w:top w:val="single" w:sz="6" w:space="11" w:color="auto"/>
            <w:left w:val="single" w:sz="6" w:space="11" w:color="auto"/>
            <w:bottom w:val="single" w:sz="6" w:space="11" w:color="auto"/>
            <w:right w:val="single" w:sz="6" w:space="11" w:color="auto"/>
          </w:divBdr>
          <w:divsChild>
            <w:div w:id="881137052">
              <w:marLeft w:val="0"/>
              <w:marRight w:val="0"/>
              <w:marTop w:val="0"/>
              <w:marBottom w:val="0"/>
              <w:divBdr>
                <w:top w:val="none" w:sz="0" w:space="0" w:color="auto"/>
                <w:left w:val="none" w:sz="0" w:space="0" w:color="auto"/>
                <w:bottom w:val="none" w:sz="0" w:space="0" w:color="auto"/>
                <w:right w:val="none" w:sz="0" w:space="0" w:color="auto"/>
              </w:divBdr>
            </w:div>
          </w:divsChild>
        </w:div>
        <w:div w:id="940137912">
          <w:marLeft w:val="0"/>
          <w:marRight w:val="0"/>
          <w:marTop w:val="0"/>
          <w:marBottom w:val="0"/>
          <w:divBdr>
            <w:top w:val="none" w:sz="0" w:space="0" w:color="auto"/>
            <w:left w:val="none" w:sz="0" w:space="0" w:color="auto"/>
            <w:bottom w:val="none" w:sz="0" w:space="0" w:color="auto"/>
            <w:right w:val="none" w:sz="0" w:space="0" w:color="auto"/>
          </w:divBdr>
          <w:divsChild>
            <w:div w:id="531042086">
              <w:marLeft w:val="-225"/>
              <w:marRight w:val="-225"/>
              <w:marTop w:val="0"/>
              <w:marBottom w:val="0"/>
              <w:divBdr>
                <w:top w:val="none" w:sz="0" w:space="0" w:color="auto"/>
                <w:left w:val="none" w:sz="0" w:space="0" w:color="auto"/>
                <w:bottom w:val="none" w:sz="0" w:space="0" w:color="auto"/>
                <w:right w:val="none" w:sz="0" w:space="0" w:color="auto"/>
              </w:divBdr>
              <w:divsChild>
                <w:div w:id="1791705648">
                  <w:marLeft w:val="0"/>
                  <w:marRight w:val="0"/>
                  <w:marTop w:val="0"/>
                  <w:marBottom w:val="0"/>
                  <w:divBdr>
                    <w:top w:val="none" w:sz="0" w:space="0" w:color="auto"/>
                    <w:left w:val="none" w:sz="0" w:space="0" w:color="auto"/>
                    <w:bottom w:val="none" w:sz="0" w:space="0" w:color="auto"/>
                    <w:right w:val="none" w:sz="0" w:space="0" w:color="auto"/>
                  </w:divBdr>
                  <w:divsChild>
                    <w:div w:id="64569414">
                      <w:marLeft w:val="0"/>
                      <w:marRight w:val="0"/>
                      <w:marTop w:val="225"/>
                      <w:marBottom w:val="225"/>
                      <w:divBdr>
                        <w:top w:val="none" w:sz="0" w:space="0" w:color="auto"/>
                        <w:left w:val="none" w:sz="0" w:space="0" w:color="auto"/>
                        <w:bottom w:val="none" w:sz="0" w:space="0" w:color="auto"/>
                        <w:right w:val="none" w:sz="0" w:space="0" w:color="auto"/>
                      </w:divBdr>
                      <w:divsChild>
                        <w:div w:id="16805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1139">
                  <w:marLeft w:val="0"/>
                  <w:marRight w:val="0"/>
                  <w:marTop w:val="0"/>
                  <w:marBottom w:val="0"/>
                  <w:divBdr>
                    <w:top w:val="none" w:sz="0" w:space="0" w:color="auto"/>
                    <w:left w:val="none" w:sz="0" w:space="0" w:color="auto"/>
                    <w:bottom w:val="none" w:sz="0" w:space="0" w:color="auto"/>
                    <w:right w:val="none" w:sz="0" w:space="0" w:color="auto"/>
                  </w:divBdr>
                  <w:divsChild>
                    <w:div w:id="1655333657">
                      <w:marLeft w:val="0"/>
                      <w:marRight w:val="0"/>
                      <w:marTop w:val="225"/>
                      <w:marBottom w:val="225"/>
                      <w:divBdr>
                        <w:top w:val="none" w:sz="0" w:space="0" w:color="auto"/>
                        <w:left w:val="none" w:sz="0" w:space="0" w:color="auto"/>
                        <w:bottom w:val="none" w:sz="0" w:space="0" w:color="auto"/>
                        <w:right w:val="none" w:sz="0" w:space="0" w:color="auto"/>
                      </w:divBdr>
                      <w:divsChild>
                        <w:div w:id="19497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3.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3B199B-C724-43CF-AF58-AEB2B907C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3712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cp:keywords/>
  <dc:description/>
  <cp:lastModifiedBy>Knaupe, Sigrid</cp:lastModifiedBy>
  <cp:revision>4</cp:revision>
  <cp:lastPrinted>2022-09-20T12:40:00Z</cp:lastPrinted>
  <dcterms:created xsi:type="dcterms:W3CDTF">2023-12-01T14:36:00Z</dcterms:created>
  <dcterms:modified xsi:type="dcterms:W3CDTF">2023-12-01T15:18:00Z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